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064" w:rsidRDefault="00554064" w:rsidP="00EC6B6D">
      <w:pPr>
        <w:pStyle w:val="2"/>
      </w:pPr>
      <w:r w:rsidRPr="00554064">
        <w:t>专题检测</w:t>
      </w:r>
      <w:r>
        <w:t>(</w:t>
      </w:r>
      <w:r w:rsidRPr="00554064">
        <w:t>一</w:t>
      </w:r>
      <w: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本部分共</w:t>
      </w:r>
      <w:r w:rsidRPr="00554064">
        <w:rPr>
          <w:rFonts w:ascii="Times New Roman" w:hAnsi="Times New Roman" w:cs="Times New Roman"/>
        </w:rPr>
        <w:t>12</w:t>
      </w:r>
      <w:r w:rsidRPr="00554064">
        <w:rPr>
          <w:rFonts w:ascii="Times New Roman" w:hAnsi="Times New Roman" w:cs="Times New Roman"/>
        </w:rPr>
        <w:t>个小题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每小题</w:t>
      </w:r>
      <w:r w:rsidRPr="00554064">
        <w:rPr>
          <w:rFonts w:ascii="Times New Roman" w:hAnsi="Times New Roman" w:cs="Times New Roman"/>
        </w:rPr>
        <w:t>5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共</w:t>
      </w:r>
      <w:r w:rsidRPr="00554064">
        <w:rPr>
          <w:rFonts w:ascii="Times New Roman" w:hAnsi="Times New Roman" w:cs="Times New Roman"/>
        </w:rPr>
        <w:t>60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1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《论语</w:t>
      </w:r>
      <w:r w:rsidRPr="00554064">
        <w:rPr>
          <w:rFonts w:ascii="Times New Roman" w:hAnsi="Times New Roman" w:cs="Times New Roman"/>
        </w:rPr>
        <w:t>·</w:t>
      </w:r>
      <w:r w:rsidRPr="00554064">
        <w:rPr>
          <w:rFonts w:ascii="Times New Roman" w:hAnsi="Times New Roman" w:cs="Times New Roman"/>
        </w:rPr>
        <w:t>先进》曰</w:t>
      </w:r>
      <w:r>
        <w:rPr>
          <w:rFonts w:ascii="Times New Roman" w:hAnsi="Times New Roman" w:cs="Times New Roman"/>
        </w:rPr>
        <w:t>：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未能事人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焉能事鬼</w:t>
      </w:r>
      <w:r>
        <w:rPr>
          <w:rFonts w:ascii="Times New Roman" w:hAnsi="Times New Roman" w:cs="Times New Roman"/>
        </w:rPr>
        <w:t>？</w:t>
      </w:r>
      <w:r w:rsidRPr="00554064">
        <w:rPr>
          <w:rFonts w:hAnsi="宋体" w:cs="Times New Roman"/>
        </w:rPr>
        <w:t>”“</w:t>
      </w:r>
      <w:r w:rsidRPr="00554064">
        <w:rPr>
          <w:rFonts w:ascii="Times New Roman" w:hAnsi="Times New Roman" w:cs="Times New Roman"/>
        </w:rPr>
        <w:t>未知生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焉知死</w:t>
      </w:r>
      <w:r>
        <w:rPr>
          <w:rFonts w:ascii="Times New Roman" w:hAnsi="Times New Roman" w:cs="Times New Roman"/>
        </w:rPr>
        <w:t>？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《论语</w:t>
      </w:r>
      <w:r w:rsidRPr="00554064">
        <w:rPr>
          <w:rFonts w:ascii="Times New Roman" w:hAnsi="Times New Roman" w:cs="Times New Roman"/>
        </w:rPr>
        <w:t>·</w:t>
      </w:r>
      <w:r w:rsidRPr="00554064">
        <w:rPr>
          <w:rFonts w:ascii="Times New Roman" w:hAnsi="Times New Roman" w:cs="Times New Roman"/>
        </w:rPr>
        <w:t>述而》曰</w:t>
      </w:r>
      <w:r>
        <w:rPr>
          <w:rFonts w:ascii="Times New Roman" w:hAnsi="Times New Roman" w:cs="Times New Roman"/>
        </w:rPr>
        <w:t>：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子不语怪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力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乱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神</w:t>
      </w:r>
      <w:r>
        <w:rPr>
          <w:rFonts w:ascii="Times New Roman" w:hAnsi="Times New Roman" w:cs="Times New Roman"/>
        </w:rPr>
        <w:t>。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上述思想蕴含的主张是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以民为本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关注民生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人性向善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关注现实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D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以民为本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要求统治者爱惜民力，与材料意思不符，故</w:t>
      </w:r>
      <w:r w:rsidRPr="00554064">
        <w:rPr>
          <w:rFonts w:ascii="Times New Roman" w:eastAsia="楷体_GB2312" w:hAnsi="Times New Roman" w:cs="Times New Roman"/>
        </w:rPr>
        <w:t>A</w:t>
      </w:r>
      <w:r w:rsidRPr="00554064">
        <w:rPr>
          <w:rFonts w:ascii="Times New Roman" w:eastAsia="楷体_GB2312" w:hAnsi="Times New Roman" w:cs="Times New Roman"/>
        </w:rPr>
        <w:t>项错误；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关注民生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主张重视与老百姓日常生活相关的内容，在材料中没有体现，故</w:t>
      </w:r>
      <w:r w:rsidRPr="00554064">
        <w:rPr>
          <w:rFonts w:ascii="Times New Roman" w:eastAsia="楷体_GB2312" w:hAnsi="Times New Roman" w:cs="Times New Roman"/>
        </w:rPr>
        <w:t>B</w:t>
      </w:r>
      <w:r w:rsidRPr="00554064">
        <w:rPr>
          <w:rFonts w:ascii="Times New Roman" w:eastAsia="楷体_GB2312" w:hAnsi="Times New Roman" w:cs="Times New Roman"/>
        </w:rPr>
        <w:t>项错误；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人性向善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的伦理观在材料中没有反映，故</w:t>
      </w:r>
      <w:r w:rsidRPr="00554064">
        <w:rPr>
          <w:rFonts w:ascii="Times New Roman" w:eastAsia="楷体_GB2312" w:hAnsi="Times New Roman" w:cs="Times New Roman"/>
        </w:rPr>
        <w:t>C</w:t>
      </w:r>
      <w:r w:rsidRPr="00554064">
        <w:rPr>
          <w:rFonts w:ascii="Times New Roman" w:eastAsia="楷体_GB2312" w:hAnsi="Times New Roman" w:cs="Times New Roman"/>
        </w:rPr>
        <w:t>项错误；材料的意思就是要求注重人类社会本身，故</w:t>
      </w:r>
      <w:r w:rsidRPr="00554064">
        <w:rPr>
          <w:rFonts w:ascii="Times New Roman" w:eastAsia="楷体_GB2312" w:hAnsi="Times New Roman" w:cs="Times New Roman"/>
        </w:rPr>
        <w:t>D</w:t>
      </w:r>
      <w:r w:rsidRPr="00554064">
        <w:rPr>
          <w:rFonts w:ascii="Times New Roman" w:eastAsia="楷体_GB2312" w:hAnsi="Times New Roman" w:cs="Times New Roman"/>
        </w:rPr>
        <w:t>项正确。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2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下列早期儒学家的思想主张体现的共同思想是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"/>
        <w:gridCol w:w="6229"/>
      </w:tblGrid>
      <w:tr w:rsidR="00554064" w:rsidRPr="00554064" w:rsidTr="00554064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554064" w:rsidRPr="00554064" w:rsidRDefault="00554064" w:rsidP="001E3DA9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4064">
              <w:rPr>
                <w:rFonts w:ascii="Times New Roman" w:hAnsi="Times New Roman" w:cs="Times New Roman"/>
              </w:rPr>
              <w:t>思想家</w:t>
            </w:r>
          </w:p>
        </w:tc>
        <w:tc>
          <w:tcPr>
            <w:tcW w:w="6229" w:type="dxa"/>
            <w:shd w:val="clear" w:color="auto" w:fill="auto"/>
            <w:vAlign w:val="center"/>
          </w:tcPr>
          <w:p w:rsidR="00554064" w:rsidRPr="00554064" w:rsidRDefault="00554064" w:rsidP="001E3DA9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4064">
              <w:rPr>
                <w:rFonts w:ascii="Times New Roman" w:hAnsi="Times New Roman" w:cs="Times New Roman"/>
              </w:rPr>
              <w:t>思想主张</w:t>
            </w:r>
          </w:p>
        </w:tc>
      </w:tr>
      <w:tr w:rsidR="00554064" w:rsidRPr="00554064" w:rsidTr="00554064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554064" w:rsidRPr="00554064" w:rsidRDefault="00554064" w:rsidP="001E3DA9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4064">
              <w:rPr>
                <w:rFonts w:ascii="Times New Roman" w:hAnsi="Times New Roman" w:cs="Times New Roman"/>
              </w:rPr>
              <w:t>孔子</w:t>
            </w:r>
          </w:p>
        </w:tc>
        <w:tc>
          <w:tcPr>
            <w:tcW w:w="6229" w:type="dxa"/>
            <w:shd w:val="clear" w:color="auto" w:fill="auto"/>
            <w:vAlign w:val="center"/>
          </w:tcPr>
          <w:p w:rsidR="00554064" w:rsidRPr="00554064" w:rsidRDefault="00554064" w:rsidP="001E3DA9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4064">
              <w:rPr>
                <w:rFonts w:hAnsi="宋体" w:cs="Times New Roman"/>
              </w:rPr>
              <w:t>“</w:t>
            </w:r>
            <w:r w:rsidRPr="00554064">
              <w:rPr>
                <w:rFonts w:ascii="Times New Roman" w:hAnsi="Times New Roman" w:cs="Times New Roman"/>
              </w:rPr>
              <w:t>仁者爱人</w:t>
            </w:r>
            <w:r w:rsidRPr="00554064">
              <w:rPr>
                <w:rFonts w:hAnsi="宋体" w:cs="Times New Roman"/>
              </w:rPr>
              <w:t>”“</w:t>
            </w:r>
            <w:r w:rsidRPr="00554064">
              <w:rPr>
                <w:rFonts w:ascii="Times New Roman" w:hAnsi="Times New Roman" w:cs="Times New Roman"/>
              </w:rPr>
              <w:t>为政以德</w:t>
            </w:r>
            <w:r w:rsidRPr="00554064">
              <w:rPr>
                <w:rFonts w:hAnsi="宋体" w:cs="Times New Roman"/>
              </w:rPr>
              <w:t>”“</w:t>
            </w:r>
            <w:r w:rsidRPr="00554064">
              <w:rPr>
                <w:rFonts w:ascii="Times New Roman" w:hAnsi="Times New Roman" w:cs="Times New Roman"/>
              </w:rPr>
              <w:t>有教无类</w:t>
            </w:r>
            <w:r w:rsidRPr="00554064">
              <w:rPr>
                <w:rFonts w:hAnsi="宋体" w:cs="Times New Roman"/>
              </w:rPr>
              <w:t>”</w:t>
            </w:r>
          </w:p>
        </w:tc>
      </w:tr>
      <w:tr w:rsidR="00554064" w:rsidRPr="00554064" w:rsidTr="00554064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554064" w:rsidRPr="00554064" w:rsidRDefault="00554064" w:rsidP="001E3DA9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4064">
              <w:rPr>
                <w:rFonts w:ascii="Times New Roman" w:hAnsi="Times New Roman" w:cs="Times New Roman"/>
              </w:rPr>
              <w:t>孟子</w:t>
            </w:r>
          </w:p>
        </w:tc>
        <w:tc>
          <w:tcPr>
            <w:tcW w:w="6229" w:type="dxa"/>
            <w:shd w:val="clear" w:color="auto" w:fill="auto"/>
            <w:vAlign w:val="center"/>
          </w:tcPr>
          <w:p w:rsidR="00554064" w:rsidRPr="00554064" w:rsidRDefault="00554064" w:rsidP="001E3DA9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4064">
              <w:rPr>
                <w:rFonts w:hAnsi="宋体" w:cs="Times New Roman"/>
              </w:rPr>
              <w:t>“</w:t>
            </w:r>
            <w:r w:rsidRPr="00554064">
              <w:rPr>
                <w:rFonts w:ascii="Times New Roman" w:hAnsi="Times New Roman" w:cs="Times New Roman"/>
              </w:rPr>
              <w:t>民为贵，社稷次之，君为轻</w:t>
            </w:r>
            <w:r w:rsidRPr="00554064">
              <w:rPr>
                <w:rFonts w:hAnsi="宋体" w:cs="Times New Roman"/>
              </w:rPr>
              <w:t>”“</w:t>
            </w:r>
            <w:r w:rsidRPr="00554064">
              <w:rPr>
                <w:rFonts w:ascii="Times New Roman" w:hAnsi="Times New Roman" w:cs="Times New Roman"/>
              </w:rPr>
              <w:t>施仁政于民，省刑罚，薄税敛</w:t>
            </w:r>
            <w:r w:rsidRPr="00554064">
              <w:rPr>
                <w:rFonts w:hAnsi="宋体" w:cs="Times New Roman"/>
              </w:rPr>
              <w:t>”</w:t>
            </w:r>
          </w:p>
        </w:tc>
      </w:tr>
      <w:tr w:rsidR="00554064" w:rsidTr="00554064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554064" w:rsidRPr="00554064" w:rsidRDefault="00554064" w:rsidP="001E3DA9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4064">
              <w:rPr>
                <w:rFonts w:ascii="Times New Roman" w:hAnsi="Times New Roman" w:cs="Times New Roman"/>
              </w:rPr>
              <w:t>荀子</w:t>
            </w:r>
          </w:p>
        </w:tc>
        <w:tc>
          <w:tcPr>
            <w:tcW w:w="6229" w:type="dxa"/>
            <w:shd w:val="clear" w:color="auto" w:fill="auto"/>
            <w:vAlign w:val="center"/>
          </w:tcPr>
          <w:p w:rsidR="00554064" w:rsidRDefault="00554064" w:rsidP="001E3DA9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54064">
              <w:rPr>
                <w:rFonts w:hAnsi="宋体" w:cs="Times New Roman"/>
              </w:rPr>
              <w:t>“</w:t>
            </w:r>
            <w:r w:rsidRPr="00554064">
              <w:rPr>
                <w:rFonts w:ascii="Times New Roman" w:hAnsi="Times New Roman" w:cs="Times New Roman"/>
              </w:rPr>
              <w:t>君者舟也，庶人者水也。水则载舟，水则覆舟</w:t>
            </w:r>
            <w:r w:rsidRPr="00554064">
              <w:rPr>
                <w:rFonts w:hAnsi="宋体" w:cs="Times New Roman"/>
              </w:rPr>
              <w:t>”“</w:t>
            </w:r>
            <w:r w:rsidRPr="00554064">
              <w:rPr>
                <w:rFonts w:ascii="Times New Roman" w:hAnsi="Times New Roman" w:cs="Times New Roman"/>
              </w:rPr>
              <w:t>制天命而用之</w:t>
            </w:r>
            <w:r w:rsidRPr="00554064">
              <w:rPr>
                <w:rFonts w:hAnsi="宋体" w:cs="Times New Roman"/>
              </w:rPr>
              <w:t>”</w:t>
            </w:r>
          </w:p>
        </w:tc>
      </w:tr>
    </w:tbl>
    <w:p w:rsidR="00EC6B6D" w:rsidRDefault="00EC6B6D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A.</w:t>
      </w:r>
      <w:r w:rsidRPr="00554064">
        <w:rPr>
          <w:rFonts w:ascii="Times New Roman" w:hAnsi="Times New Roman" w:cs="Times New Roman"/>
        </w:rPr>
        <w:t>教育思想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农本思想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民本思想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重农抑商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C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材料中孔子的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仁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的思想，孟子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民贵君轻</w:t>
      </w:r>
      <w:r w:rsidRPr="00554064">
        <w:rPr>
          <w:rFonts w:hAnsi="宋体" w:cs="Times New Roman"/>
        </w:rPr>
        <w:t>”“</w:t>
      </w:r>
      <w:r w:rsidRPr="00554064">
        <w:rPr>
          <w:rFonts w:ascii="Times New Roman" w:eastAsia="楷体_GB2312" w:hAnsi="Times New Roman" w:cs="Times New Roman"/>
        </w:rPr>
        <w:t>仁政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思想，荀子的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君舟民水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思想都体现出了对人民的重视，是民本思想的体现，故</w:t>
      </w:r>
      <w:r w:rsidRPr="00554064">
        <w:rPr>
          <w:rFonts w:ascii="Times New Roman" w:eastAsia="楷体_GB2312" w:hAnsi="Times New Roman" w:cs="Times New Roman"/>
        </w:rPr>
        <w:t>C</w:t>
      </w:r>
      <w:r w:rsidRPr="00554064">
        <w:rPr>
          <w:rFonts w:ascii="Times New Roman" w:eastAsia="楷体_GB2312" w:hAnsi="Times New Roman" w:cs="Times New Roman"/>
        </w:rPr>
        <w:t>项正确。</w:t>
      </w:r>
    </w:p>
    <w:p w:rsidR="00554064" w:rsidRPr="00EC6B6D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pacing w:val="-4"/>
        </w:rPr>
      </w:pPr>
      <w:r w:rsidRPr="00EC6B6D">
        <w:rPr>
          <w:rFonts w:ascii="Times New Roman" w:hAnsi="Times New Roman" w:cs="Times New Roman"/>
          <w:spacing w:val="-4"/>
        </w:rPr>
        <w:t>3</w:t>
      </w:r>
      <w:r w:rsidR="00EC6B6D" w:rsidRPr="00EC6B6D">
        <w:rPr>
          <w:rFonts w:ascii="Times New Roman" w:hAnsi="Times New Roman" w:cs="Times New Roman"/>
          <w:spacing w:val="-4"/>
        </w:rPr>
        <w:t>.</w:t>
      </w:r>
      <w:r w:rsidRPr="00EC6B6D">
        <w:rPr>
          <w:rFonts w:ascii="Times New Roman" w:hAnsi="Times New Roman" w:cs="Times New Roman"/>
          <w:spacing w:val="-4"/>
        </w:rPr>
        <w:t>有位学者这样评价中国古代的一位思想家，他的学说开创了一个崭新的时代，为秦统一中国、建立大一统的封建君主集权制国家提供了有力的理论根据。以下符合其学说的观点是</w:t>
      </w:r>
      <w:r w:rsidRPr="00EC6B6D">
        <w:rPr>
          <w:rFonts w:ascii="Times New Roman" w:hAnsi="Times New Roman" w:cs="Times New Roman"/>
          <w:spacing w:val="-4"/>
        </w:rPr>
        <w:t>(</w:t>
      </w:r>
      <w:r w:rsidRPr="00EC6B6D">
        <w:rPr>
          <w:rFonts w:ascii="Times New Roman" w:hAnsi="Times New Roman" w:cs="Times New Roman"/>
          <w:spacing w:val="-4"/>
        </w:rPr>
        <w:t xml:space="preserve">　　</w:t>
      </w:r>
      <w:r w:rsidRPr="00EC6B6D">
        <w:rPr>
          <w:rFonts w:ascii="Times New Roman" w:hAnsi="Times New Roman" w:cs="Times New Roman"/>
          <w:spacing w:val="-4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兼相爱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交相利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无为而治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与民休息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得道者多助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失道者寡助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寄治乱于法术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托是非于赏罚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D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由材料可知该思想家的观点符合法家思想。</w:t>
      </w:r>
      <w:r w:rsidRPr="00554064">
        <w:rPr>
          <w:rFonts w:ascii="Times New Roman" w:eastAsia="楷体_GB2312" w:hAnsi="Times New Roman" w:cs="Times New Roman"/>
        </w:rPr>
        <w:t>A</w:t>
      </w:r>
      <w:r w:rsidRPr="00554064">
        <w:rPr>
          <w:rFonts w:ascii="Times New Roman" w:eastAsia="楷体_GB2312" w:hAnsi="Times New Roman" w:cs="Times New Roman"/>
        </w:rPr>
        <w:t>项是墨家兼爱思想，故</w:t>
      </w:r>
      <w:r w:rsidRPr="00554064">
        <w:rPr>
          <w:rFonts w:ascii="Times New Roman" w:eastAsia="楷体_GB2312" w:hAnsi="Times New Roman" w:cs="Times New Roman"/>
        </w:rPr>
        <w:t>A</w:t>
      </w:r>
      <w:r w:rsidRPr="00554064">
        <w:rPr>
          <w:rFonts w:ascii="Times New Roman" w:eastAsia="楷体_GB2312" w:hAnsi="Times New Roman" w:cs="Times New Roman"/>
        </w:rPr>
        <w:t>项错误；</w:t>
      </w:r>
      <w:r w:rsidRPr="00554064">
        <w:rPr>
          <w:rFonts w:ascii="Times New Roman" w:eastAsia="楷体_GB2312" w:hAnsi="Times New Roman" w:cs="Times New Roman"/>
        </w:rPr>
        <w:t>B</w:t>
      </w:r>
      <w:r w:rsidRPr="00554064">
        <w:rPr>
          <w:rFonts w:ascii="Times New Roman" w:eastAsia="楷体_GB2312" w:hAnsi="Times New Roman" w:cs="Times New Roman"/>
        </w:rPr>
        <w:t>项是道家无为而治思想，故</w:t>
      </w:r>
      <w:r w:rsidRPr="00554064">
        <w:rPr>
          <w:rFonts w:ascii="Times New Roman" w:eastAsia="楷体_GB2312" w:hAnsi="Times New Roman" w:cs="Times New Roman"/>
        </w:rPr>
        <w:t>B</w:t>
      </w:r>
      <w:r w:rsidRPr="00554064">
        <w:rPr>
          <w:rFonts w:ascii="Times New Roman" w:eastAsia="楷体_GB2312" w:hAnsi="Times New Roman" w:cs="Times New Roman"/>
        </w:rPr>
        <w:t>项错误；</w:t>
      </w:r>
      <w:r w:rsidRPr="00554064">
        <w:rPr>
          <w:rFonts w:ascii="Times New Roman" w:eastAsia="楷体_GB2312" w:hAnsi="Times New Roman" w:cs="Times New Roman"/>
        </w:rPr>
        <w:t>C</w:t>
      </w:r>
      <w:r w:rsidRPr="00554064">
        <w:rPr>
          <w:rFonts w:ascii="Times New Roman" w:eastAsia="楷体_GB2312" w:hAnsi="Times New Roman" w:cs="Times New Roman"/>
        </w:rPr>
        <w:t>项是儒家孟子的思想，故</w:t>
      </w:r>
      <w:r w:rsidRPr="00554064">
        <w:rPr>
          <w:rFonts w:ascii="Times New Roman" w:eastAsia="楷体_GB2312" w:hAnsi="Times New Roman" w:cs="Times New Roman"/>
        </w:rPr>
        <w:t>C</w:t>
      </w:r>
      <w:r w:rsidRPr="00554064">
        <w:rPr>
          <w:rFonts w:ascii="Times New Roman" w:eastAsia="楷体_GB2312" w:hAnsi="Times New Roman" w:cs="Times New Roman"/>
        </w:rPr>
        <w:t>项错误；</w:t>
      </w:r>
      <w:r w:rsidRPr="00554064">
        <w:rPr>
          <w:rFonts w:ascii="Times New Roman" w:eastAsia="楷体_GB2312" w:hAnsi="Times New Roman" w:cs="Times New Roman"/>
        </w:rPr>
        <w:t>D</w:t>
      </w:r>
      <w:r w:rsidRPr="00554064">
        <w:rPr>
          <w:rFonts w:ascii="Times New Roman" w:eastAsia="楷体_GB2312" w:hAnsi="Times New Roman" w:cs="Times New Roman"/>
        </w:rPr>
        <w:t>项强调用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法术</w:t>
      </w:r>
      <w:r w:rsidRPr="00554064">
        <w:rPr>
          <w:rFonts w:hAnsi="宋体" w:cs="Times New Roman"/>
        </w:rPr>
        <w:t>”“</w:t>
      </w:r>
      <w:r w:rsidRPr="00554064">
        <w:rPr>
          <w:rFonts w:ascii="Times New Roman" w:eastAsia="楷体_GB2312" w:hAnsi="Times New Roman" w:cs="Times New Roman"/>
        </w:rPr>
        <w:t>赏罚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治理国家，符合材料中法家思想主张，故</w:t>
      </w:r>
      <w:r w:rsidRPr="00554064">
        <w:rPr>
          <w:rFonts w:ascii="Times New Roman" w:eastAsia="楷体_GB2312" w:hAnsi="Times New Roman" w:cs="Times New Roman"/>
        </w:rPr>
        <w:t>D</w:t>
      </w:r>
      <w:r w:rsidRPr="00554064">
        <w:rPr>
          <w:rFonts w:ascii="Times New Roman" w:eastAsia="楷体_GB2312" w:hAnsi="Times New Roman" w:cs="Times New Roman"/>
        </w:rPr>
        <w:t>项正确。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4</w:t>
      </w:r>
      <w:r w:rsidR="00EC6B6D"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554064">
        <w:rPr>
          <w:rFonts w:ascii="Times New Roman" w:eastAsia="楷体_GB2312" w:hAnsi="Times New Roman" w:cs="Times New Roman"/>
        </w:rPr>
        <w:t>2018·</w:t>
      </w:r>
      <w:r w:rsidRPr="00554064">
        <w:rPr>
          <w:rFonts w:ascii="Times New Roman" w:eastAsia="楷体_GB2312" w:hAnsi="Times New Roman" w:cs="Times New Roman"/>
        </w:rPr>
        <w:t>乐山高二月考</w:t>
      </w:r>
      <w:r>
        <w:rPr>
          <w:rFonts w:ascii="Times New Roman" w:eastAsia="楷体_GB2312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有学者认为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董仲舒精心构筑的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天人感应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的神学目的论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正是把</w:t>
      </w:r>
      <w:r w:rsidRPr="00554064">
        <w:rPr>
          <w:rFonts w:ascii="Times New Roman" w:hAnsi="Times New Roman" w:cs="Times New Roman"/>
        </w:rPr>
        <w:lastRenderedPageBreak/>
        <w:t>一切都秩序化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合理化了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正是为汉朝统治者巩固其中央集权专制制度服务的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也由此巩固了多民族国家的统一局面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董仲舒的思想主要是继承和发展了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孔子的思想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孟子的思想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荀子的思想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朱熹的思想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C</w:t>
      </w:r>
    </w:p>
    <w:p w:rsidR="00554064" w:rsidRPr="00EC6B6D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C6B6D">
        <w:rPr>
          <w:rFonts w:ascii="Times New Roman" w:eastAsia="楷体_GB2312" w:hAnsi="Times New Roman" w:cs="Times New Roman"/>
        </w:rPr>
        <w:t>经过董仲舒改造的新儒学，一是杂取百家，二是外儒内法</w:t>
      </w:r>
      <w:r w:rsidRPr="00EC6B6D">
        <w:rPr>
          <w:rFonts w:ascii="Times New Roman" w:eastAsia="楷体_GB2312" w:hAnsi="Times New Roman" w:cs="Times New Roman"/>
        </w:rPr>
        <w:t>(</w:t>
      </w:r>
      <w:r w:rsidRPr="00EC6B6D">
        <w:rPr>
          <w:rFonts w:ascii="Times New Roman" w:eastAsia="楷体_GB2312" w:hAnsi="Times New Roman" w:cs="Times New Roman"/>
        </w:rPr>
        <w:t>吸收法家专制思想而又强调儒学的统治艺术，既要树立君主的绝对权威又能缓和社会矛盾</w:t>
      </w:r>
      <w:r w:rsidRPr="00EC6B6D">
        <w:rPr>
          <w:rFonts w:ascii="Times New Roman" w:eastAsia="楷体_GB2312" w:hAnsi="Times New Roman" w:cs="Times New Roman"/>
        </w:rPr>
        <w:t>)</w:t>
      </w:r>
      <w:r w:rsidRPr="00EC6B6D">
        <w:rPr>
          <w:rFonts w:ascii="Times New Roman" w:eastAsia="楷体_GB2312" w:hAnsi="Times New Roman" w:cs="Times New Roman"/>
        </w:rPr>
        <w:t>，这与荀子</w:t>
      </w:r>
      <w:r w:rsidRPr="00EC6B6D">
        <w:rPr>
          <w:rFonts w:eastAsia="楷体_GB2312" w:hAnsi="宋体" w:cs="Times New Roman"/>
        </w:rPr>
        <w:t>“</w:t>
      </w:r>
      <w:r w:rsidRPr="00EC6B6D">
        <w:rPr>
          <w:rFonts w:ascii="Times New Roman" w:eastAsia="楷体_GB2312" w:hAnsi="Times New Roman" w:cs="Times New Roman"/>
        </w:rPr>
        <w:t>礼法并施</w:t>
      </w:r>
      <w:r w:rsidRPr="00EC6B6D">
        <w:rPr>
          <w:rFonts w:eastAsia="楷体_GB2312" w:hAnsi="宋体" w:cs="Times New Roman"/>
        </w:rPr>
        <w:t>”</w:t>
      </w:r>
      <w:r w:rsidRPr="00EC6B6D">
        <w:rPr>
          <w:rFonts w:ascii="Times New Roman" w:eastAsia="楷体_GB2312" w:hAnsi="Times New Roman" w:cs="Times New Roman"/>
        </w:rPr>
        <w:t>的思想最为接近，因此是荀子思想的继承和发展。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5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汉武帝一方面选派董仲舒出任江都易王刘非的国相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让其致力于以德教化民众</w:t>
      </w:r>
      <w:r>
        <w:rPr>
          <w:rFonts w:ascii="Times New Roman" w:hAnsi="Times New Roman" w:cs="Times New Roman"/>
        </w:rPr>
        <w:t>；</w:t>
      </w:r>
      <w:r w:rsidRPr="00554064">
        <w:rPr>
          <w:rFonts w:ascii="Times New Roman" w:hAnsi="Times New Roman" w:cs="Times New Roman"/>
        </w:rPr>
        <w:t>另一方面又重用张汤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鼓励其以严刑酷法治理长安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这反映了汉武帝时期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法家思想的重新崛起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君相之间矛盾尖锐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封国威胁了专制皇权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儒法思想并行发展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D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根据材料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一方面选派董仲舒</w:t>
      </w:r>
      <w:r w:rsidRPr="00554064">
        <w:rPr>
          <w:rFonts w:hAnsi="宋体" w:cs="Times New Roman"/>
        </w:rPr>
        <w:t>……</w:t>
      </w:r>
      <w:r w:rsidRPr="00554064">
        <w:rPr>
          <w:rFonts w:ascii="Times New Roman" w:eastAsia="楷体_GB2312" w:hAnsi="Times New Roman" w:cs="Times New Roman"/>
        </w:rPr>
        <w:t>让其致力于以德教化民众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，并非独重法家，故</w:t>
      </w:r>
      <w:r w:rsidRPr="00554064">
        <w:rPr>
          <w:rFonts w:ascii="Times New Roman" w:eastAsia="楷体_GB2312" w:hAnsi="Times New Roman" w:cs="Times New Roman"/>
        </w:rPr>
        <w:t>A</w:t>
      </w:r>
      <w:r w:rsidRPr="00554064">
        <w:rPr>
          <w:rFonts w:ascii="Times New Roman" w:eastAsia="楷体_GB2312" w:hAnsi="Times New Roman" w:cs="Times New Roman"/>
        </w:rPr>
        <w:t>项错误；材料未体现皇权与相权的矛盾，故</w:t>
      </w:r>
      <w:r w:rsidRPr="00554064">
        <w:rPr>
          <w:rFonts w:ascii="Times New Roman" w:eastAsia="楷体_GB2312" w:hAnsi="Times New Roman" w:cs="Times New Roman"/>
        </w:rPr>
        <w:t>B</w:t>
      </w:r>
      <w:r w:rsidRPr="00554064">
        <w:rPr>
          <w:rFonts w:ascii="Times New Roman" w:eastAsia="楷体_GB2312" w:hAnsi="Times New Roman" w:cs="Times New Roman"/>
        </w:rPr>
        <w:t>项错误；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重用张汤</w:t>
      </w:r>
      <w:r w:rsidRPr="00554064">
        <w:rPr>
          <w:rFonts w:hAnsi="宋体" w:cs="Times New Roman"/>
        </w:rPr>
        <w:t>……</w:t>
      </w:r>
      <w:r w:rsidRPr="00554064">
        <w:rPr>
          <w:rFonts w:ascii="Times New Roman" w:eastAsia="楷体_GB2312" w:hAnsi="Times New Roman" w:cs="Times New Roman"/>
        </w:rPr>
        <w:t>治理长安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，长安并非封国，故</w:t>
      </w:r>
      <w:r w:rsidRPr="00554064">
        <w:rPr>
          <w:rFonts w:ascii="Times New Roman" w:eastAsia="楷体_GB2312" w:hAnsi="Times New Roman" w:cs="Times New Roman"/>
        </w:rPr>
        <w:t>C</w:t>
      </w:r>
      <w:r w:rsidRPr="00554064">
        <w:rPr>
          <w:rFonts w:ascii="Times New Roman" w:eastAsia="楷体_GB2312" w:hAnsi="Times New Roman" w:cs="Times New Roman"/>
        </w:rPr>
        <w:t>项错误；根据材料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一方面</w:t>
      </w:r>
      <w:r w:rsidRPr="00554064">
        <w:rPr>
          <w:rFonts w:hAnsi="宋体" w:cs="Times New Roman"/>
        </w:rPr>
        <w:t>……</w:t>
      </w:r>
      <w:r w:rsidRPr="00554064">
        <w:rPr>
          <w:rFonts w:ascii="Times New Roman" w:eastAsia="楷体_GB2312" w:hAnsi="Times New Roman" w:cs="Times New Roman"/>
        </w:rPr>
        <w:t>以德教化民众；另一方面</w:t>
      </w:r>
      <w:r w:rsidRPr="00554064">
        <w:rPr>
          <w:rFonts w:hAnsi="宋体" w:cs="Times New Roman"/>
        </w:rPr>
        <w:t>……</w:t>
      </w:r>
      <w:r w:rsidRPr="00554064">
        <w:rPr>
          <w:rFonts w:ascii="Times New Roman" w:eastAsia="楷体_GB2312" w:hAnsi="Times New Roman" w:cs="Times New Roman"/>
        </w:rPr>
        <w:t>以严刑酷法治理长安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，可见儒法并施，故</w:t>
      </w:r>
      <w:r w:rsidRPr="00554064">
        <w:rPr>
          <w:rFonts w:ascii="Times New Roman" w:eastAsia="楷体_GB2312" w:hAnsi="Times New Roman" w:cs="Times New Roman"/>
        </w:rPr>
        <w:t>D</w:t>
      </w:r>
      <w:r w:rsidRPr="00554064">
        <w:rPr>
          <w:rFonts w:ascii="Times New Roman" w:eastAsia="楷体_GB2312" w:hAnsi="Times New Roman" w:cs="Times New Roman"/>
        </w:rPr>
        <w:t>项正确。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6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钱穆说</w:t>
      </w:r>
      <w:r>
        <w:rPr>
          <w:rFonts w:ascii="Times New Roman" w:hAnsi="Times New Roman" w:cs="Times New Roman"/>
        </w:rPr>
        <w:t>：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从汉代起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我们可以说中国历史上的政府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既非贵族政府也非军人政府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又非商人政府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而是一个</w:t>
      </w:r>
      <w:r w:rsidRPr="00554064">
        <w:rPr>
          <w:rFonts w:hAnsi="宋体" w:cs="Times New Roman"/>
        </w:rPr>
        <w:t>‘</w:t>
      </w:r>
      <w:r w:rsidRPr="00554064">
        <w:rPr>
          <w:rFonts w:ascii="Times New Roman" w:hAnsi="Times New Roman" w:cs="Times New Roman"/>
        </w:rPr>
        <w:t>崇尚文治的政府</w:t>
      </w:r>
      <w:r w:rsidRPr="00554064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即士人政府</w:t>
      </w:r>
      <w:r>
        <w:rPr>
          <w:rFonts w:ascii="Times New Roman" w:hAnsi="Times New Roman" w:cs="Times New Roman"/>
        </w:rPr>
        <w:t>。</w:t>
      </w:r>
      <w:r w:rsidRPr="00554064">
        <w:rPr>
          <w:rFonts w:hAnsi="宋体" w:cs="Times New Roman"/>
        </w:rPr>
        <w:t>”“</w:t>
      </w:r>
      <w:r w:rsidRPr="00554064">
        <w:rPr>
          <w:rFonts w:ascii="Times New Roman" w:hAnsi="Times New Roman" w:cs="Times New Roman"/>
        </w:rPr>
        <w:t>士人政府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形成的思想条件主要是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法家思想的盛行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黄老之学被推崇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儒学正统地位的确立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程朱理学的盛行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C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解答本题可以从题干的时间入手，</w:t>
      </w:r>
      <w:r w:rsidRPr="00554064">
        <w:rPr>
          <w:rFonts w:ascii="Times New Roman" w:eastAsia="楷体_GB2312" w:hAnsi="Times New Roman" w:cs="Times New Roman"/>
        </w:rPr>
        <w:t>A</w:t>
      </w:r>
      <w:r w:rsidRPr="00554064">
        <w:rPr>
          <w:rFonts w:ascii="Times New Roman" w:eastAsia="楷体_GB2312" w:hAnsi="Times New Roman" w:cs="Times New Roman"/>
        </w:rPr>
        <w:t>项属于春秋战国时期的思想，</w:t>
      </w:r>
      <w:r w:rsidRPr="00554064">
        <w:rPr>
          <w:rFonts w:ascii="Times New Roman" w:eastAsia="楷体_GB2312" w:hAnsi="Times New Roman" w:cs="Times New Roman"/>
        </w:rPr>
        <w:t>B</w:t>
      </w:r>
      <w:r w:rsidRPr="00554064">
        <w:rPr>
          <w:rFonts w:ascii="Times New Roman" w:eastAsia="楷体_GB2312" w:hAnsi="Times New Roman" w:cs="Times New Roman"/>
        </w:rPr>
        <w:t>项发生在西汉初，</w:t>
      </w:r>
      <w:r w:rsidRPr="00554064">
        <w:rPr>
          <w:rFonts w:ascii="Times New Roman" w:eastAsia="楷体_GB2312" w:hAnsi="Times New Roman" w:cs="Times New Roman"/>
        </w:rPr>
        <w:t>D</w:t>
      </w:r>
      <w:r w:rsidRPr="00554064">
        <w:rPr>
          <w:rFonts w:ascii="Times New Roman" w:eastAsia="楷体_GB2312" w:hAnsi="Times New Roman" w:cs="Times New Roman"/>
        </w:rPr>
        <w:t>项是宋朝时期的思想。汉代儒学正统地位的确立为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崇尚文治的政府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的形成提供了思想条件，故本题选</w:t>
      </w:r>
      <w:r w:rsidRPr="00554064">
        <w:rPr>
          <w:rFonts w:ascii="Times New Roman" w:eastAsia="楷体_GB2312" w:hAnsi="Times New Roman" w:cs="Times New Roman"/>
        </w:rPr>
        <w:t>C</w:t>
      </w:r>
      <w:r w:rsidRPr="00554064">
        <w:rPr>
          <w:rFonts w:ascii="Times New Roman" w:eastAsia="楷体_GB2312" w:hAnsi="Times New Roman" w:cs="Times New Roman"/>
        </w:rPr>
        <w:t>项。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7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宋代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儒学家开始从一个新的角度来论证伦理纲常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这个新的角度是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三纲五常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经世致用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万物本原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抗衡佛教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C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理学认为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理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是世界万物的本原，宋代思考人世间的伦理纲常主要从万物本原出发，故选</w:t>
      </w:r>
      <w:r w:rsidRPr="00554064">
        <w:rPr>
          <w:rFonts w:ascii="Times New Roman" w:eastAsia="楷体_GB2312" w:hAnsi="Times New Roman" w:cs="Times New Roman"/>
        </w:rPr>
        <w:t>C</w:t>
      </w:r>
      <w:r w:rsidRPr="00554064">
        <w:rPr>
          <w:rFonts w:ascii="Times New Roman" w:eastAsia="楷体_GB2312" w:hAnsi="Times New Roman" w:cs="Times New Roman"/>
        </w:rPr>
        <w:t>。三纲五常是汉代董仲舒提出的，经世致用是明清之际顾炎武提出的，理学吸收了佛</w:t>
      </w:r>
      <w:r w:rsidRPr="00554064">
        <w:rPr>
          <w:rFonts w:ascii="Times New Roman" w:eastAsia="楷体_GB2312" w:hAnsi="Times New Roman" w:cs="Times New Roman"/>
        </w:rPr>
        <w:lastRenderedPageBreak/>
        <w:t>教思想，故</w:t>
      </w:r>
      <w:r w:rsidRPr="00554064">
        <w:rPr>
          <w:rFonts w:ascii="Times New Roman" w:eastAsia="楷体_GB2312" w:hAnsi="Times New Roman" w:cs="Times New Roman"/>
        </w:rPr>
        <w:t>A</w:t>
      </w:r>
      <w:r w:rsidRPr="00554064">
        <w:rPr>
          <w:rFonts w:ascii="Times New Roman" w:eastAsia="楷体_GB2312" w:hAnsi="Times New Roman" w:cs="Times New Roman"/>
        </w:rPr>
        <w:t>、</w:t>
      </w:r>
      <w:r w:rsidRPr="00554064">
        <w:rPr>
          <w:rFonts w:ascii="Times New Roman" w:eastAsia="楷体_GB2312" w:hAnsi="Times New Roman" w:cs="Times New Roman"/>
        </w:rPr>
        <w:t>B</w:t>
      </w:r>
      <w:r w:rsidRPr="00554064">
        <w:rPr>
          <w:rFonts w:ascii="Times New Roman" w:eastAsia="楷体_GB2312" w:hAnsi="Times New Roman" w:cs="Times New Roman"/>
        </w:rPr>
        <w:t>、</w:t>
      </w:r>
      <w:r w:rsidRPr="00554064">
        <w:rPr>
          <w:rFonts w:ascii="Times New Roman" w:eastAsia="楷体_GB2312" w:hAnsi="Times New Roman" w:cs="Times New Roman"/>
        </w:rPr>
        <w:t>D</w:t>
      </w:r>
      <w:r w:rsidRPr="00554064">
        <w:rPr>
          <w:rFonts w:ascii="Times New Roman" w:eastAsia="楷体_GB2312" w:hAnsi="Times New Roman" w:cs="Times New Roman"/>
        </w:rPr>
        <w:t>错误。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8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鹅湖之会与陆九渊进行一场为时三天的辩论后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朱熹写下《过分水岭有感》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诗曰</w:t>
      </w:r>
      <w:r>
        <w:rPr>
          <w:rFonts w:ascii="Times New Roman" w:hAnsi="Times New Roman" w:cs="Times New Roman"/>
        </w:rPr>
        <w:t>：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地势无南北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水流有西东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欲识分时异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应知合处同</w:t>
      </w:r>
      <w:r>
        <w:rPr>
          <w:rFonts w:ascii="Times New Roman" w:hAnsi="Times New Roman" w:cs="Times New Roman"/>
        </w:rPr>
        <w:t>。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这表明朱熹认为他的理学与陆九渊的心学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南辕北辙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大同小异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水火不容</w:t>
      </w:r>
      <w:r>
        <w:rPr>
          <w:rFonts w:ascii="Times New Roman" w:hAnsi="Times New Roman" w:cs="Times New Roman"/>
        </w:rPr>
        <w:t xml:space="preserve">  </w:t>
      </w:r>
      <w:r w:rsidR="00EC6B6D">
        <w:rPr>
          <w:rFonts w:ascii="Times New Roman" w:hAnsi="Times New Roman" w:cs="Times New Roman" w:hint="eastAsia"/>
        </w:rPr>
        <w:tab/>
      </w: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大异小同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B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解题时首先应注意诗歌的开头和结尾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地势无南北</w:t>
      </w:r>
      <w:r w:rsidRPr="00554064">
        <w:rPr>
          <w:rFonts w:hAnsi="宋体" w:cs="Times New Roman"/>
        </w:rPr>
        <w:t>”“</w:t>
      </w:r>
      <w:r w:rsidRPr="00554064">
        <w:rPr>
          <w:rFonts w:ascii="Times New Roman" w:eastAsia="楷体_GB2312" w:hAnsi="Times New Roman" w:cs="Times New Roman"/>
        </w:rPr>
        <w:t>应知合处同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，这反映出朱熹的认识是从大处着眼，双方的根本立场是一致的、相同的，都是孔孟的纲常。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9</w:t>
      </w:r>
      <w:r w:rsidR="00EC6B6D"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554064">
        <w:rPr>
          <w:rFonts w:ascii="Times New Roman" w:eastAsia="楷体_GB2312" w:hAnsi="Times New Roman" w:cs="Times New Roman"/>
        </w:rPr>
        <w:t>2017·</w:t>
      </w:r>
      <w:r w:rsidRPr="00554064">
        <w:rPr>
          <w:rFonts w:ascii="Times New Roman" w:eastAsia="楷体_GB2312" w:hAnsi="Times New Roman" w:cs="Times New Roman"/>
        </w:rPr>
        <w:t>潮州调研</w:t>
      </w:r>
      <w:r>
        <w:rPr>
          <w:rFonts w:ascii="Times New Roman" w:eastAsia="楷体_GB2312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宋明理学家倡导的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存理去欲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或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存心去欲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的修养论</w:t>
      </w:r>
      <w:r>
        <w:rPr>
          <w:rFonts w:ascii="Times New Roman" w:hAnsi="Times New Roman" w:cs="Times New Roman"/>
        </w:rPr>
        <w:t>、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格物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或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格心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的认识论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成贤成圣的境界论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由齐家而平天下的功能论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均以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研究天人关系为核心内容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伦理道德为核心内容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认识自然发展规律为导向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关心社会进步为前提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B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首先明确题中材料都是对程朱理学和陆王心学的判断，在此基础上判断选项是否符合这两者的共同特征。宋明理学的核心内容是理，即社会中的伦理道德，故</w:t>
      </w:r>
      <w:r w:rsidRPr="00554064">
        <w:rPr>
          <w:rFonts w:ascii="Times New Roman" w:eastAsia="楷体_GB2312" w:hAnsi="Times New Roman" w:cs="Times New Roman"/>
        </w:rPr>
        <w:t>A</w:t>
      </w:r>
      <w:r w:rsidRPr="00554064">
        <w:rPr>
          <w:rFonts w:ascii="Times New Roman" w:eastAsia="楷体_GB2312" w:hAnsi="Times New Roman" w:cs="Times New Roman"/>
        </w:rPr>
        <w:t>项错误，</w:t>
      </w:r>
      <w:r w:rsidRPr="00554064">
        <w:rPr>
          <w:rFonts w:ascii="Times New Roman" w:eastAsia="楷体_GB2312" w:hAnsi="Times New Roman" w:cs="Times New Roman"/>
        </w:rPr>
        <w:t>B</w:t>
      </w:r>
      <w:r w:rsidRPr="00554064">
        <w:rPr>
          <w:rFonts w:ascii="Times New Roman" w:eastAsia="楷体_GB2312" w:hAnsi="Times New Roman" w:cs="Times New Roman"/>
        </w:rPr>
        <w:t>项正确；其导向为社会伦理，故</w:t>
      </w:r>
      <w:r w:rsidRPr="00554064">
        <w:rPr>
          <w:rFonts w:ascii="Times New Roman" w:eastAsia="楷体_GB2312" w:hAnsi="Times New Roman" w:cs="Times New Roman"/>
        </w:rPr>
        <w:t>C</w:t>
      </w:r>
      <w:r w:rsidRPr="00554064">
        <w:rPr>
          <w:rFonts w:ascii="Times New Roman" w:eastAsia="楷体_GB2312" w:hAnsi="Times New Roman" w:cs="Times New Roman"/>
        </w:rPr>
        <w:t>项错误；理学的前提是儒家思想，故</w:t>
      </w:r>
      <w:r w:rsidRPr="00554064">
        <w:rPr>
          <w:rFonts w:ascii="Times New Roman" w:eastAsia="楷体_GB2312" w:hAnsi="Times New Roman" w:cs="Times New Roman"/>
        </w:rPr>
        <w:t>D</w:t>
      </w:r>
      <w:r w:rsidRPr="00554064">
        <w:rPr>
          <w:rFonts w:ascii="Times New Roman" w:eastAsia="楷体_GB2312" w:hAnsi="Times New Roman" w:cs="Times New Roman"/>
        </w:rPr>
        <w:t>项错误。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10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明清之际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从李贽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穿衣吃饭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即是人伦物理</w:t>
      </w:r>
      <w:r w:rsidRPr="0055406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到黄宗羲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天下为主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君为客</w:t>
      </w:r>
      <w:r w:rsidRPr="0055406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再到顾炎武批判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私天下</w:t>
      </w:r>
      <w:r w:rsidRPr="0055406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充分说明这一时期思想界的活跃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这一时期思想界活跃的主要原因是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商品经济发展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资本主义萌芽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西学传入中国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儒学受到批判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君主专制强化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封建制度衰落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自然经济解体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重农抑商破产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C</w:t>
      </w:r>
    </w:p>
    <w:p w:rsidR="00554064" w:rsidRPr="00EC6B6D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C6B6D">
        <w:rPr>
          <w:rFonts w:ascii="Times New Roman" w:eastAsia="楷体_GB2312" w:hAnsi="Times New Roman" w:cs="Times New Roman"/>
        </w:rPr>
        <w:t>本题考查的是明清之际的社会背景，可以从政治、经济和思想文化等角度思考。明清时期商品经济得到发展，也出现了资本主义萌芽，但是主体经济依然是小农经济，所以</w:t>
      </w:r>
      <w:r w:rsidRPr="00EC6B6D">
        <w:rPr>
          <w:rFonts w:ascii="Times New Roman" w:eastAsia="楷体_GB2312" w:hAnsi="Times New Roman" w:cs="Times New Roman"/>
        </w:rPr>
        <w:t>A</w:t>
      </w:r>
      <w:r w:rsidRPr="00EC6B6D">
        <w:rPr>
          <w:rFonts w:ascii="Times New Roman" w:eastAsia="楷体_GB2312" w:hAnsi="Times New Roman" w:cs="Times New Roman"/>
        </w:rPr>
        <w:t>、</w:t>
      </w:r>
      <w:r w:rsidRPr="00EC6B6D">
        <w:rPr>
          <w:rFonts w:ascii="Times New Roman" w:eastAsia="楷体_GB2312" w:hAnsi="Times New Roman" w:cs="Times New Roman"/>
        </w:rPr>
        <w:t>D</w:t>
      </w:r>
      <w:r w:rsidRPr="00EC6B6D">
        <w:rPr>
          <w:rFonts w:ascii="Times New Roman" w:eastAsia="楷体_GB2312" w:hAnsi="Times New Roman" w:cs="Times New Roman"/>
        </w:rPr>
        <w:t>错误；儒学受到批判是思想界活跃的表现，而非原因，故</w:t>
      </w:r>
      <w:r w:rsidRPr="00EC6B6D">
        <w:rPr>
          <w:rFonts w:ascii="Times New Roman" w:eastAsia="楷体_GB2312" w:hAnsi="Times New Roman" w:cs="Times New Roman"/>
        </w:rPr>
        <w:t>B</w:t>
      </w:r>
      <w:r w:rsidRPr="00EC6B6D">
        <w:rPr>
          <w:rFonts w:ascii="Times New Roman" w:eastAsia="楷体_GB2312" w:hAnsi="Times New Roman" w:cs="Times New Roman"/>
        </w:rPr>
        <w:t>错误。排除</w:t>
      </w:r>
      <w:r w:rsidRPr="00EC6B6D">
        <w:rPr>
          <w:rFonts w:ascii="Times New Roman" w:eastAsia="楷体_GB2312" w:hAnsi="Times New Roman" w:cs="Times New Roman"/>
        </w:rPr>
        <w:t>A</w:t>
      </w:r>
      <w:r w:rsidRPr="00EC6B6D">
        <w:rPr>
          <w:rFonts w:ascii="Times New Roman" w:eastAsia="楷体_GB2312" w:hAnsi="Times New Roman" w:cs="Times New Roman"/>
        </w:rPr>
        <w:t>、</w:t>
      </w:r>
      <w:r w:rsidRPr="00EC6B6D">
        <w:rPr>
          <w:rFonts w:ascii="Times New Roman" w:eastAsia="楷体_GB2312" w:hAnsi="Times New Roman" w:cs="Times New Roman"/>
        </w:rPr>
        <w:t>B</w:t>
      </w:r>
      <w:r w:rsidRPr="00EC6B6D">
        <w:rPr>
          <w:rFonts w:ascii="Times New Roman" w:eastAsia="楷体_GB2312" w:hAnsi="Times New Roman" w:cs="Times New Roman"/>
        </w:rPr>
        <w:t>、</w:t>
      </w:r>
      <w:r w:rsidRPr="00EC6B6D">
        <w:rPr>
          <w:rFonts w:ascii="Times New Roman" w:eastAsia="楷体_GB2312" w:hAnsi="Times New Roman" w:cs="Times New Roman"/>
        </w:rPr>
        <w:t>D</w:t>
      </w:r>
      <w:r w:rsidRPr="00EC6B6D">
        <w:rPr>
          <w:rFonts w:ascii="Times New Roman" w:eastAsia="楷体_GB2312" w:hAnsi="Times New Roman" w:cs="Times New Roman"/>
        </w:rPr>
        <w:t>三项，本题选</w:t>
      </w:r>
      <w:r w:rsidRPr="00EC6B6D">
        <w:rPr>
          <w:rFonts w:ascii="Times New Roman" w:eastAsia="楷体_GB2312" w:hAnsi="Times New Roman" w:cs="Times New Roman"/>
        </w:rPr>
        <w:t>C</w:t>
      </w:r>
      <w:r w:rsidRPr="00EC6B6D">
        <w:rPr>
          <w:rFonts w:ascii="Times New Roman" w:eastAsia="楷体_GB2312" w:hAnsi="Times New Roman" w:cs="Times New Roman"/>
        </w:rPr>
        <w:t>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11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黄宗羲提出</w:t>
      </w:r>
      <w:r>
        <w:rPr>
          <w:rFonts w:ascii="Times New Roman" w:hAnsi="Times New Roman" w:cs="Times New Roman"/>
        </w:rPr>
        <w:t>：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盖天下之治乱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不在一姓之兴亡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而在万民之忧乐</w:t>
      </w:r>
      <w:r>
        <w:rPr>
          <w:rFonts w:ascii="Times New Roman" w:hAnsi="Times New Roman" w:cs="Times New Roman"/>
        </w:rPr>
        <w:t>。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顾炎武认为</w:t>
      </w:r>
      <w:r>
        <w:rPr>
          <w:rFonts w:ascii="Times New Roman" w:hAnsi="Times New Roman" w:cs="Times New Roman"/>
        </w:rPr>
        <w:t>：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易姓改号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谓之亡国</w:t>
      </w:r>
      <w:r>
        <w:rPr>
          <w:rFonts w:ascii="Times New Roman" w:hAnsi="Times New Roman" w:cs="Times New Roman"/>
        </w:rPr>
        <w:t>；</w:t>
      </w:r>
      <w:r w:rsidRPr="00554064">
        <w:rPr>
          <w:rFonts w:ascii="Times New Roman" w:hAnsi="Times New Roman" w:cs="Times New Roman"/>
        </w:rPr>
        <w:t>仁义充塞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而至于率兽食人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人将相食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谓之亡天下</w:t>
      </w:r>
      <w:r>
        <w:rPr>
          <w:rFonts w:ascii="Times New Roman" w:hAnsi="Times New Roman" w:cs="Times New Roman"/>
        </w:rPr>
        <w:t>。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这些言论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体现出商品经济的发展要求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lastRenderedPageBreak/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反映了两人对明清易代的认可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说明了清初思想控制的松弛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秉承了战国以来民贵君轻思想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D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据材料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盖天下之治乱，不在一姓之兴亡，而在万民之忧乐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和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易姓改号，谓之亡国；仁义充塞，而至于率兽食人，人将相食，谓之亡天下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可知秉承了战国以来民贵君轻思想，故</w:t>
      </w:r>
      <w:r w:rsidRPr="00554064">
        <w:rPr>
          <w:rFonts w:ascii="Times New Roman" w:eastAsia="楷体_GB2312" w:hAnsi="Times New Roman" w:cs="Times New Roman"/>
        </w:rPr>
        <w:t>D</w:t>
      </w:r>
      <w:r w:rsidRPr="00554064">
        <w:rPr>
          <w:rFonts w:ascii="Times New Roman" w:eastAsia="楷体_GB2312" w:hAnsi="Times New Roman" w:cs="Times New Roman"/>
        </w:rPr>
        <w:t>项正确。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12</w:t>
      </w:r>
      <w:r w:rsidR="00EC6B6D"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554064">
        <w:rPr>
          <w:rFonts w:ascii="Times New Roman" w:eastAsia="楷体_GB2312" w:hAnsi="Times New Roman" w:cs="Times New Roman"/>
        </w:rPr>
        <w:t>2018·</w:t>
      </w:r>
      <w:r w:rsidRPr="00554064">
        <w:rPr>
          <w:rFonts w:ascii="Times New Roman" w:eastAsia="楷体_GB2312" w:hAnsi="Times New Roman" w:cs="Times New Roman"/>
        </w:rPr>
        <w:t>洛阳高二检测</w:t>
      </w:r>
      <w:r>
        <w:rPr>
          <w:rFonts w:ascii="Times New Roman" w:eastAsia="楷体_GB2312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冯友兰在《中国哲学史》一书中写道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明清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在这个时期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在某些方面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中国的文化有了重大进展</w:t>
      </w:r>
      <w:r>
        <w:rPr>
          <w:rFonts w:ascii="Times New Roman" w:hAnsi="Times New Roman" w:cs="Times New Roman"/>
        </w:rPr>
        <w:t>。</w:t>
      </w:r>
      <w:r w:rsidRPr="00554064">
        <w:rPr>
          <w:rFonts w:hAnsi="宋体" w:cs="Times New Roman"/>
        </w:rPr>
        <w:t>……</w:t>
      </w:r>
      <w:r w:rsidRPr="00554064">
        <w:rPr>
          <w:rFonts w:ascii="Times New Roman" w:hAnsi="Times New Roman" w:cs="Times New Roman"/>
        </w:rPr>
        <w:t>官方方面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程朱学派的地位甚至比前朝更为巩固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非官方方面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程朱学派和陆王学派在明末清初都发生了重大的反动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这里的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反动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是指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A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宋明理学的统治地位丧失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B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对传统儒学地位的彻底否定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C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对传统儒家思想的批判继承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D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倡导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自由</w:t>
      </w:r>
      <w:r w:rsidRPr="00554064">
        <w:rPr>
          <w:rFonts w:hAnsi="宋体" w:cs="Times New Roman"/>
        </w:rPr>
        <w:t>”“</w:t>
      </w:r>
      <w:r w:rsidRPr="00554064">
        <w:rPr>
          <w:rFonts w:ascii="Times New Roman" w:hAnsi="Times New Roman" w:cs="Times New Roman"/>
        </w:rPr>
        <w:t>平等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hAnsi="Times New Roman" w:cs="Times New Roman"/>
        </w:rPr>
        <w:t>思想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hAnsi="Times New Roman" w:cs="Times New Roman"/>
        </w:rPr>
        <w:t>C</w:t>
      </w:r>
    </w:p>
    <w:p w:rsidR="00554064" w:rsidRDefault="00554064" w:rsidP="00EC6B6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明末清初，李贽、黄宗羲、顾炎武等人虽然对传统儒家思想进行了批判，但他们并未脱离传统儒家思想的核心，故选择</w:t>
      </w:r>
      <w:r w:rsidRPr="00554064">
        <w:rPr>
          <w:rFonts w:ascii="Times New Roman" w:eastAsia="楷体_GB2312" w:hAnsi="Times New Roman" w:cs="Times New Roman"/>
        </w:rPr>
        <w:t>C</w:t>
      </w:r>
      <w:r w:rsidRPr="00554064">
        <w:rPr>
          <w:rFonts w:ascii="Times New Roman" w:eastAsia="楷体_GB2312" w:hAnsi="Times New Roman" w:cs="Times New Roman"/>
        </w:rPr>
        <w:t>项。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二、非选择题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本部分共两个大题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其中</w:t>
      </w:r>
      <w:r w:rsidRPr="00554064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14</w:t>
      </w:r>
      <w:r w:rsidRPr="00554064">
        <w:rPr>
          <w:rFonts w:ascii="Times New Roman" w:hAnsi="Times New Roman" w:cs="Times New Roman"/>
        </w:rPr>
        <w:t>题各</w:t>
      </w:r>
      <w:r w:rsidRPr="00554064">
        <w:rPr>
          <w:rFonts w:ascii="Times New Roman" w:hAnsi="Times New Roman" w:cs="Times New Roman"/>
        </w:rPr>
        <w:t>20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共</w:t>
      </w:r>
      <w:r w:rsidRPr="00554064">
        <w:rPr>
          <w:rFonts w:ascii="Times New Roman" w:hAnsi="Times New Roman" w:cs="Times New Roman"/>
        </w:rPr>
        <w:t>40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13</w:t>
      </w:r>
      <w:r w:rsidR="00EC6B6D">
        <w:rPr>
          <w:rFonts w:ascii="Times New Roman" w:hAnsi="Times New Roman" w:cs="Times New Roman"/>
        </w:rPr>
        <w:t>.</w:t>
      </w:r>
      <w:r w:rsidRPr="00554064">
        <w:rPr>
          <w:rFonts w:ascii="Times New Roman" w:hAnsi="Times New Roman" w:cs="Times New Roman"/>
        </w:rPr>
        <w:t>儒家思想是中国传统文化的主要组成部分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回答问题</w:t>
      </w:r>
      <w:r>
        <w:rPr>
          <w:rFonts w:ascii="Times New Roman" w:hAnsi="Times New Roman" w:cs="Times New Roman"/>
        </w:rPr>
        <w:t>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夫儒者以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六艺</w:t>
      </w:r>
      <w:r w:rsidRPr="00554064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(</w:t>
      </w:r>
      <w:r w:rsidRPr="00554064">
        <w:rPr>
          <w:rFonts w:ascii="Times New Roman" w:eastAsia="楷体_GB2312" w:hAnsi="Times New Roman" w:cs="Times New Roman"/>
        </w:rPr>
        <w:t>《诗》《书》《礼》《易》《春秋》《乐》</w:t>
      </w:r>
      <w:r>
        <w:rPr>
          <w:rFonts w:ascii="Times New Roman" w:eastAsia="楷体_GB2312" w:hAnsi="Times New Roman" w:cs="Times New Roman"/>
        </w:rPr>
        <w:t>)</w:t>
      </w:r>
      <w:r w:rsidRPr="00554064">
        <w:rPr>
          <w:rFonts w:ascii="Times New Roman" w:eastAsia="楷体_GB2312" w:hAnsi="Times New Roman" w:cs="Times New Roman"/>
        </w:rPr>
        <w:t>为法。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六艺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经传以千万数，累世不能通其学，当年不能究其礼，故曰：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博而寡要，劳而少功。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若夫序君臣父子之礼，列夫妇长幼之别，虽百家弗易也。</w:t>
      </w:r>
      <w:r w:rsidRPr="00554064">
        <w:rPr>
          <w:rFonts w:ascii="Times New Roman" w:hAnsi="Times New Roman" w:cs="Times New Roman"/>
        </w:rPr>
        <w:t>——</w:t>
      </w:r>
      <w:r w:rsidRPr="00554064">
        <w:rPr>
          <w:rFonts w:ascii="Times New Roman" w:hAnsi="Times New Roman" w:cs="Times New Roman"/>
        </w:rPr>
        <w:t>司马谈《论六家要旨》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北宋开始，门第已不存在，和尚寺也衰落了，搜罗不到人才。禅宗的新宗教，不啻叫人回头，由真返俗。而进士轻薄，终于担当不了天下大事。在这一情形下，须待北宋知识分子再来打开新风气，寻觅新生命。书院讲学，由此酝酿。他们要把和尚寺里的宗教精神，正式转移到现实社会，要把清净寂灭究竟涅</w:t>
      </w:r>
      <w:r w:rsidRPr="00554064">
        <w:rPr>
          <w:rFonts w:hAnsi="宋体" w:cs="宋体" w:hint="eastAsia"/>
        </w:rPr>
        <w:t>槃</w:t>
      </w:r>
      <w:r w:rsidRPr="00554064">
        <w:rPr>
          <w:rFonts w:ascii="楷体_GB2312" w:eastAsia="楷体_GB2312" w:hAnsi="楷体_GB2312" w:cs="楷体_GB2312" w:hint="eastAsia"/>
        </w:rPr>
        <w:t>的最高出世观念</w:t>
      </w:r>
      <w:r w:rsidRPr="00554064">
        <w:rPr>
          <w:rFonts w:ascii="Times New Roman" w:eastAsia="楷体_GB2312" w:hAnsi="Times New Roman" w:cs="Times New Roman"/>
        </w:rPr>
        <w:t>，正式转变成修身、齐家、治国、平天下的中国传统人文精神的旧理想。</w:t>
      </w:r>
      <w:r w:rsidRPr="00554064">
        <w:rPr>
          <w:rFonts w:ascii="Times New Roman" w:hAnsi="Times New Roman" w:cs="Times New Roman"/>
        </w:rPr>
        <w:t>——</w:t>
      </w:r>
      <w:r w:rsidRPr="00554064">
        <w:rPr>
          <w:rFonts w:ascii="Times New Roman" w:hAnsi="Times New Roman" w:cs="Times New Roman"/>
        </w:rPr>
        <w:t>钱穆《国史新论》</w:t>
      </w:r>
    </w:p>
    <w:p w:rsidR="00EC6B6D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材料三</w:t>
      </w:r>
      <w:r>
        <w:rPr>
          <w:rFonts w:ascii="Times New Roman" w:eastAsia="黑体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浙东学派，从南宋到明清，经过永嘉学派、永康学派、金华学派，从叶适，到王守仁，到黄宗羲，一脉相承，形成了一整套的经济思想和经济伦理。比如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永康学派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的代表人物陈亮提出的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义利兼顾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的思想</w:t>
      </w:r>
      <w:r w:rsidRPr="00554064">
        <w:rPr>
          <w:rFonts w:hAnsi="宋体" w:cs="Times New Roman"/>
        </w:rPr>
        <w:t>……</w:t>
      </w:r>
      <w:r w:rsidRPr="00554064">
        <w:rPr>
          <w:rFonts w:ascii="Times New Roman" w:eastAsia="楷体_GB2312" w:hAnsi="Times New Roman" w:cs="Times New Roman"/>
        </w:rPr>
        <w:t>余姚人王守仁进一步提出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四民异业而同道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的经济伦理，到了黄宗羲更是明确地提出了著名的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eastAsia="楷体_GB2312" w:hAnsi="Times New Roman" w:cs="Times New Roman"/>
        </w:rPr>
        <w:t>经世致用</w:t>
      </w:r>
      <w:r w:rsidRPr="00554064">
        <w:rPr>
          <w:rFonts w:hAnsi="宋体" w:cs="Times New Roman"/>
        </w:rPr>
        <w:t>”“</w:t>
      </w:r>
      <w:r w:rsidRPr="00554064">
        <w:rPr>
          <w:rFonts w:ascii="Times New Roman" w:eastAsia="楷体_GB2312" w:hAnsi="Times New Roman" w:cs="Times New Roman"/>
        </w:rPr>
        <w:t>工商皆本</w:t>
      </w:r>
      <w:r w:rsidRPr="00554064">
        <w:rPr>
          <w:rFonts w:hAnsi="宋体" w:cs="Times New Roman"/>
        </w:rPr>
        <w:t>”</w:t>
      </w:r>
      <w:r w:rsidRPr="00554064">
        <w:rPr>
          <w:rFonts w:ascii="Times New Roman" w:eastAsia="楷体_GB2312" w:hAnsi="Times New Roman" w:cs="Times New Roman"/>
        </w:rPr>
        <w:t>的思想。</w:t>
      </w:r>
    </w:p>
    <w:p w:rsidR="00554064" w:rsidRDefault="00554064" w:rsidP="00EC6B6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——</w:t>
      </w:r>
      <w:r w:rsidRPr="00554064">
        <w:rPr>
          <w:rFonts w:ascii="Times New Roman" w:hAnsi="Times New Roman" w:cs="Times New Roman"/>
        </w:rPr>
        <w:t>王耀成《宁波帮的经营理念和商战谋略》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根据材料一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概括指出儒家思想的主要特点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4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根据材料二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指出理学家追求的政治理想是什么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并结合所学知识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分析理学产生的原因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lastRenderedPageBreak/>
        <w:t>(</w:t>
      </w:r>
      <w:r w:rsidRPr="00554064">
        <w:rPr>
          <w:rFonts w:ascii="Times New Roman" w:hAnsi="Times New Roman" w:cs="Times New Roman"/>
        </w:rPr>
        <w:t>8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根据材料三并结合所学知识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分别概括浙东学派代表人物黄宗羲的君主政治观和经济发展观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并分析其思想特点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8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六艺卷帙浩繁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儒学太博而难以找到要点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用力多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而收效太少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儒学对于正君臣父子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别夫妇长幼尊卑的礼数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是任何一家学说都不能更改的</w:t>
      </w:r>
      <w:r>
        <w:rPr>
          <w:rFonts w:ascii="Times New Roman" w:hAnsi="Times New Roman" w:cs="Times New Roman"/>
        </w:rPr>
        <w:t>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理想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修身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齐家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治国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平天下</w:t>
      </w:r>
      <w:r>
        <w:rPr>
          <w:rFonts w:ascii="Times New Roman" w:hAnsi="Times New Roman" w:cs="Times New Roman"/>
        </w:rPr>
        <w:t>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佛教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道教的冲击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宗教的冲击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554064">
        <w:rPr>
          <w:rFonts w:ascii="Times New Roman" w:hAnsi="Times New Roman" w:cs="Times New Roman"/>
        </w:rPr>
        <w:t>科举考试选拔的人才不能担当大任</w:t>
      </w:r>
      <w:r>
        <w:rPr>
          <w:rFonts w:ascii="Times New Roman" w:hAnsi="Times New Roman" w:cs="Times New Roman"/>
        </w:rPr>
        <w:t>；</w:t>
      </w:r>
      <w:r w:rsidRPr="00554064">
        <w:rPr>
          <w:rFonts w:ascii="Times New Roman" w:hAnsi="Times New Roman" w:cs="Times New Roman"/>
        </w:rPr>
        <w:t>培养具有高尚的道德情操</w:t>
      </w:r>
      <w:r>
        <w:rPr>
          <w:rFonts w:ascii="Times New Roman" w:hAnsi="Times New Roman" w:cs="Times New Roman"/>
        </w:rPr>
        <w:t>、</w:t>
      </w:r>
      <w:r w:rsidRPr="00554064">
        <w:rPr>
          <w:rFonts w:ascii="Times New Roman" w:hAnsi="Times New Roman" w:cs="Times New Roman"/>
        </w:rPr>
        <w:t>强烈的社会责任感的有用人才</w:t>
      </w:r>
      <w:r>
        <w:rPr>
          <w:rFonts w:ascii="Times New Roman" w:hAnsi="Times New Roman" w:cs="Times New Roman"/>
        </w:rPr>
        <w:t>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君主政治观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反对君主专制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主张君臣平等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经济发展观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反对重农抑商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主张</w:t>
      </w:r>
      <w:r w:rsidRPr="00554064">
        <w:rPr>
          <w:rFonts w:hAnsi="宋体" w:cs="Times New Roman"/>
        </w:rPr>
        <w:t>“</w:t>
      </w:r>
      <w:r w:rsidRPr="00554064">
        <w:rPr>
          <w:rFonts w:ascii="Times New Roman" w:hAnsi="Times New Roman" w:cs="Times New Roman"/>
        </w:rPr>
        <w:t>工商皆本</w:t>
      </w:r>
      <w:r w:rsidRPr="0055406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特点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对传统的儒学进行批判性继承</w:t>
      </w:r>
      <w:r>
        <w:rPr>
          <w:rFonts w:ascii="Times New Roman" w:hAnsi="Times New Roman" w:cs="Times New Roman"/>
        </w:rPr>
        <w:t>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hAnsi="Times New Roman" w:cs="Times New Roman"/>
        </w:rPr>
        <w:t>14</w:t>
      </w:r>
      <w:r w:rsidR="00EC6B6D"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554064">
        <w:rPr>
          <w:rFonts w:ascii="Times New Roman" w:eastAsia="楷体_GB2312" w:hAnsi="Times New Roman" w:cs="Times New Roman"/>
        </w:rPr>
        <w:t>2018·</w:t>
      </w:r>
      <w:r w:rsidRPr="00554064">
        <w:rPr>
          <w:rFonts w:ascii="Times New Roman" w:eastAsia="楷体_GB2312" w:hAnsi="Times New Roman" w:cs="Times New Roman"/>
        </w:rPr>
        <w:t>太原高二期末</w:t>
      </w:r>
      <w:r>
        <w:rPr>
          <w:rFonts w:ascii="Times New Roman" w:eastAsia="楷体_GB2312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回答问题</w:t>
      </w:r>
      <w:r>
        <w:rPr>
          <w:rFonts w:ascii="Times New Roman" w:hAnsi="Times New Roman" w:cs="Times New Roman"/>
        </w:rPr>
        <w:t>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楷体_GB2312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桀纣之失天下也，失其民也；失其民者，失其心也。得天下有道：得其民，斯得天下矣。</w:t>
      </w:r>
      <w:r w:rsidRPr="00554064">
        <w:rPr>
          <w:rFonts w:ascii="Times New Roman" w:hAnsi="Times New Roman" w:cs="Times New Roman"/>
        </w:rPr>
        <w:t>——</w:t>
      </w:r>
      <w:r w:rsidRPr="00554064">
        <w:rPr>
          <w:rFonts w:ascii="Times New Roman" w:hAnsi="Times New Roman" w:cs="Times New Roman"/>
        </w:rPr>
        <w:t>《孟子</w:t>
      </w:r>
      <w:r w:rsidRPr="00554064">
        <w:rPr>
          <w:rFonts w:ascii="Times New Roman" w:hAnsi="Times New Roman" w:cs="Times New Roman"/>
        </w:rPr>
        <w:t>·</w:t>
      </w:r>
      <w:r w:rsidRPr="00554064">
        <w:rPr>
          <w:rFonts w:ascii="Times New Roman" w:hAnsi="Times New Roman" w:cs="Times New Roman"/>
        </w:rPr>
        <w:t>离娄上》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楷体_GB2312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国家将有失道之败，而天乃先出灾害以谴告之，不知自省，又出怪异以警惧之；尚不知变，而伤败乃至。以此见天心之仁爱人君而欲止其乱也。自非大亡道之世者，天尽欲扶持而全安之。</w:t>
      </w:r>
      <w:r w:rsidRPr="00554064">
        <w:rPr>
          <w:rFonts w:ascii="Times New Roman" w:hAnsi="Times New Roman" w:cs="Times New Roman"/>
        </w:rPr>
        <w:t>——</w:t>
      </w:r>
      <w:r w:rsidRPr="00554064">
        <w:rPr>
          <w:rFonts w:ascii="Times New Roman" w:hAnsi="Times New Roman" w:cs="Times New Roman"/>
        </w:rPr>
        <w:t>董仲舒《举贤良对策》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材料三</w:t>
      </w:r>
      <w:r>
        <w:rPr>
          <w:rFonts w:ascii="Times New Roman" w:eastAsia="楷体_GB2312" w:hAnsi="Times New Roman" w:cs="Times New Roman"/>
        </w:rPr>
        <w:t xml:space="preserve">　</w:t>
      </w:r>
      <w:r w:rsidRPr="00554064">
        <w:rPr>
          <w:rFonts w:ascii="Times New Roman" w:eastAsia="楷体_GB2312" w:hAnsi="Times New Roman" w:cs="Times New Roman"/>
        </w:rPr>
        <w:t>厚敛于民以养禽兽，而使民饥以死，则无异于驱兽以食人矣</w:t>
      </w:r>
      <w:r w:rsidRPr="00554064">
        <w:rPr>
          <w:rFonts w:hAnsi="宋体" w:cs="Times New Roman"/>
        </w:rPr>
        <w:t>……</w:t>
      </w:r>
      <w:r w:rsidRPr="00554064">
        <w:rPr>
          <w:rFonts w:ascii="Times New Roman" w:eastAsia="楷体_GB2312" w:hAnsi="Times New Roman" w:cs="Times New Roman"/>
        </w:rPr>
        <w:t>盖侈用则伤财，伤财必至于害民。故爱民必先节用。</w:t>
      </w:r>
      <w:r w:rsidRPr="00554064">
        <w:rPr>
          <w:rFonts w:ascii="Times New Roman" w:hAnsi="Times New Roman" w:cs="Times New Roman"/>
        </w:rPr>
        <w:t>——</w:t>
      </w:r>
      <w:r w:rsidRPr="00554064">
        <w:rPr>
          <w:rFonts w:ascii="Times New Roman" w:hAnsi="Times New Roman" w:cs="Times New Roman"/>
        </w:rPr>
        <w:t>朱熹《四书章句集注》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材料四</w:t>
      </w:r>
      <w:r>
        <w:rPr>
          <w:rFonts w:ascii="Times New Roman" w:eastAsia="楷体_GB2312" w:hAnsi="Times New Roman" w:cs="Times New Roman"/>
        </w:rPr>
        <w:t xml:space="preserve">　</w:t>
      </w:r>
      <w:r w:rsidRPr="00554064">
        <w:rPr>
          <w:rFonts w:hAnsi="宋体" w:cs="Times New Roman"/>
        </w:rPr>
        <w:t>……</w:t>
      </w:r>
      <w:r w:rsidRPr="00554064">
        <w:rPr>
          <w:rFonts w:ascii="Times New Roman" w:eastAsia="楷体_GB2312" w:hAnsi="Times New Roman" w:cs="Times New Roman"/>
        </w:rPr>
        <w:t>盖天下之治乱，不在一姓之兴亡，而在万民之忧乐。是故桀纣之亡，乃所以为治也，秦政、蒙古之兴，乃所以为乱也。</w:t>
      </w:r>
      <w:r w:rsidRPr="00554064">
        <w:rPr>
          <w:rFonts w:hAnsi="宋体" w:cs="Times New Roman"/>
        </w:rPr>
        <w:t>……</w:t>
      </w:r>
      <w:r w:rsidRPr="00554064">
        <w:rPr>
          <w:rFonts w:ascii="Times New Roman" w:eastAsia="楷体_GB2312" w:hAnsi="Times New Roman" w:cs="Times New Roman"/>
        </w:rPr>
        <w:t>为臣者轻视斯民之水火，即能辅君而兴，从君而亡，其于臣道固未尝不背也。</w:t>
      </w:r>
      <w:r w:rsidRPr="00554064">
        <w:rPr>
          <w:rFonts w:ascii="Times New Roman" w:hAnsi="Times New Roman" w:cs="Times New Roman"/>
        </w:rPr>
        <w:t>——</w:t>
      </w:r>
      <w:r w:rsidRPr="00554064">
        <w:rPr>
          <w:rFonts w:ascii="Times New Roman" w:hAnsi="Times New Roman" w:cs="Times New Roman"/>
        </w:rPr>
        <w:t>黄宗羲《明夷待访录》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材料一认为天下得失的关键因素是什么</w:t>
      </w:r>
      <w:r>
        <w:rPr>
          <w:rFonts w:ascii="Times New Roman" w:hAnsi="Times New Roman" w:cs="Times New Roman"/>
        </w:rPr>
        <w:t>？</w:t>
      </w:r>
      <w:r w:rsidRPr="00554064">
        <w:rPr>
          <w:rFonts w:ascii="Times New Roman" w:hAnsi="Times New Roman" w:cs="Times New Roman"/>
        </w:rPr>
        <w:t>为此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孟子提出了怎样的政治主张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5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材料二揭示了董仲舒的什么主张和目的</w:t>
      </w:r>
      <w:r>
        <w:rPr>
          <w:rFonts w:ascii="Times New Roman" w:hAnsi="Times New Roman" w:cs="Times New Roman"/>
        </w:rPr>
        <w:t>？</w:t>
      </w:r>
      <w:r w:rsidRPr="00554064">
        <w:rPr>
          <w:rFonts w:ascii="Times New Roman" w:hAnsi="Times New Roman" w:cs="Times New Roman"/>
        </w:rPr>
        <w:t>这一时期儒学地位发生了什么变化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5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材料三朱熹认为爱民的关键是什么</w:t>
      </w:r>
      <w:r>
        <w:rPr>
          <w:rFonts w:ascii="Times New Roman" w:hAnsi="Times New Roman" w:cs="Times New Roman"/>
        </w:rPr>
        <w:t>？</w:t>
      </w:r>
      <w:r w:rsidRPr="00554064">
        <w:rPr>
          <w:rFonts w:ascii="Times New Roman" w:hAnsi="Times New Roman" w:cs="Times New Roman"/>
        </w:rPr>
        <w:t>这一时期儒学的地位如何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5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据材料四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指出黄宗羲评价天下治乱的标准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为此他提出了什么主张</w:t>
      </w:r>
      <w:r>
        <w:rPr>
          <w:rFonts w:ascii="Times New Roman" w:hAnsi="Times New Roman" w:cs="Times New Roman"/>
        </w:rPr>
        <w:t>？</w:t>
      </w:r>
      <w:r w:rsidRPr="00554064">
        <w:rPr>
          <w:rFonts w:ascii="Times New Roman" w:hAnsi="Times New Roman" w:cs="Times New Roman"/>
        </w:rPr>
        <w:t>据所学知识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指出明末清初以黄宗羲为代表的进步思想家对儒学发展的影响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5</w:t>
      </w:r>
      <w:r w:rsidRPr="00554064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54064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因素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民心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主张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仁政</w:t>
      </w:r>
      <w:r>
        <w:rPr>
          <w:rFonts w:ascii="Times New Roman" w:hAnsi="Times New Roman" w:cs="Times New Roman"/>
        </w:rPr>
        <w:t>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主张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天人感应</w:t>
      </w: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或天人合一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目的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神化君权</w:t>
      </w:r>
      <w:r>
        <w:rPr>
          <w:rFonts w:ascii="Times New Roman" w:hAnsi="Times New Roman" w:cs="Times New Roman"/>
        </w:rPr>
        <w:t>；</w:t>
      </w:r>
      <w:r w:rsidRPr="00554064">
        <w:rPr>
          <w:rFonts w:ascii="Times New Roman" w:hAnsi="Times New Roman" w:cs="Times New Roman"/>
        </w:rPr>
        <w:t>警戒限制君权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巩固统治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地位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成为封建社会的正统思想</w:t>
      </w:r>
      <w:r>
        <w:rPr>
          <w:rFonts w:ascii="Times New Roman" w:hAnsi="Times New Roman" w:cs="Times New Roman"/>
        </w:rPr>
        <w:t>；</w:t>
      </w:r>
      <w:r w:rsidRPr="00554064">
        <w:rPr>
          <w:rFonts w:ascii="Times New Roman" w:hAnsi="Times New Roman" w:cs="Times New Roman"/>
        </w:rPr>
        <w:t>逐渐成为中国传统文化的主流思想</w:t>
      </w:r>
      <w:r>
        <w:rPr>
          <w:rFonts w:ascii="Times New Roman" w:hAnsi="Times New Roman" w:cs="Times New Roman"/>
        </w:rPr>
        <w:t>。</w:t>
      </w:r>
    </w:p>
    <w:p w:rsid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关键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薄敛节俭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地位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南宋以后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逐渐成为长期占统治地位的官方哲学</w:t>
      </w:r>
      <w:r>
        <w:rPr>
          <w:rFonts w:ascii="Times New Roman" w:hAnsi="Times New Roman" w:cs="Times New Roman"/>
        </w:rPr>
        <w:t>。</w:t>
      </w:r>
    </w:p>
    <w:p w:rsidR="006831A6" w:rsidRPr="00554064" w:rsidRDefault="00554064" w:rsidP="001E3DA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5406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54064">
        <w:rPr>
          <w:rFonts w:ascii="Times New Roman" w:hAnsi="Times New Roman" w:cs="Times New Roman"/>
        </w:rPr>
        <w:t>标准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百姓的忧乐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主张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天下为主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君为客</w:t>
      </w:r>
      <w:r>
        <w:rPr>
          <w:rFonts w:ascii="Times New Roman" w:hAnsi="Times New Roman" w:cs="Times New Roman"/>
        </w:rPr>
        <w:t>。</w:t>
      </w:r>
      <w:r w:rsidRPr="00554064">
        <w:rPr>
          <w:rFonts w:ascii="Times New Roman" w:hAnsi="Times New Roman" w:cs="Times New Roman"/>
        </w:rPr>
        <w:t>影响</w:t>
      </w:r>
      <w:r>
        <w:rPr>
          <w:rFonts w:ascii="Times New Roman" w:hAnsi="Times New Roman" w:cs="Times New Roman"/>
        </w:rPr>
        <w:t>：</w:t>
      </w:r>
      <w:r w:rsidRPr="00554064">
        <w:rPr>
          <w:rFonts w:ascii="Times New Roman" w:hAnsi="Times New Roman" w:cs="Times New Roman"/>
        </w:rPr>
        <w:t>批判继承儒家思想</w:t>
      </w:r>
      <w:r>
        <w:rPr>
          <w:rFonts w:ascii="Times New Roman" w:hAnsi="Times New Roman" w:cs="Times New Roman"/>
        </w:rPr>
        <w:t>，</w:t>
      </w:r>
      <w:r w:rsidRPr="00554064">
        <w:rPr>
          <w:rFonts w:ascii="Times New Roman" w:hAnsi="Times New Roman" w:cs="Times New Roman"/>
        </w:rPr>
        <w:t>使儒家思想焕发新的生机</w:t>
      </w:r>
      <w:r>
        <w:rPr>
          <w:rFonts w:ascii="Times New Roman" w:hAnsi="Times New Roman" w:cs="Times New Roman"/>
        </w:rPr>
        <w:t>。</w:t>
      </w:r>
    </w:p>
    <w:sectPr w:rsidR="006831A6" w:rsidRPr="00554064" w:rsidSect="002220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3BE" w:rsidRDefault="00A563BE" w:rsidP="001E3DA9">
      <w:r>
        <w:separator/>
      </w:r>
    </w:p>
  </w:endnote>
  <w:endnote w:type="continuationSeparator" w:id="0">
    <w:p w:rsidR="00A563BE" w:rsidRDefault="00A563BE" w:rsidP="001E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53" w:rsidRDefault="008924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53" w:rsidRPr="00892453" w:rsidRDefault="00892453" w:rsidP="00892453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12.55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53" w:rsidRDefault="008924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3BE" w:rsidRDefault="00A563BE" w:rsidP="001E3DA9">
      <w:r>
        <w:separator/>
      </w:r>
    </w:p>
  </w:footnote>
  <w:footnote w:type="continuationSeparator" w:id="0">
    <w:p w:rsidR="00A563BE" w:rsidRDefault="00A563BE" w:rsidP="001E3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53" w:rsidRDefault="0089245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53" w:rsidRPr="00892453" w:rsidRDefault="00892453" w:rsidP="00892453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19.65pt;height:35.8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453" w:rsidRDefault="008924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06A"/>
    <w:rsid w:val="001E3DA9"/>
    <w:rsid w:val="0022206A"/>
    <w:rsid w:val="003B3E6B"/>
    <w:rsid w:val="00554064"/>
    <w:rsid w:val="006831A6"/>
    <w:rsid w:val="00752A3B"/>
    <w:rsid w:val="0087595A"/>
    <w:rsid w:val="00892453"/>
    <w:rsid w:val="00A563BE"/>
    <w:rsid w:val="00EC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540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C6B6D"/>
    <w:pPr>
      <w:keepNext/>
      <w:keepLines/>
      <w:spacing w:before="260" w:after="260" w:line="416" w:lineRule="auto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qFormat/>
    <w:rsid w:val="005540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5406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5406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5406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5406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5406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2206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E3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E3DA9"/>
    <w:rPr>
      <w:kern w:val="2"/>
      <w:sz w:val="18"/>
      <w:szCs w:val="18"/>
    </w:rPr>
  </w:style>
  <w:style w:type="paragraph" w:styleId="a5">
    <w:name w:val="footer"/>
    <w:basedOn w:val="a"/>
    <w:link w:val="Char0"/>
    <w:rsid w:val="001E3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E3DA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676</Words>
  <Characters>3856</Characters>
  <Application>Microsoft Office Word</Application>
  <DocSecurity>0</DocSecurity>
  <Lines>32</Lines>
  <Paragraphs>9</Paragraphs>
  <ScaleCrop>false</ScaleCrop>
  <Manager>www.shulihua.net收集整理</Manager>
  <Company>www.shulihua.net收集整理</Company>
  <LinksUpToDate>false</LinksUpToDate>
  <CharactersWithSpaces>4523</CharactersWithSpaces>
  <SharedDoc>false</SharedDoc>
  <HLinks>
    <vt:vector size="6" baseType="variant">
      <vt:variant>
        <vt:i4>-1006747894</vt:i4>
      </vt:variant>
      <vt:variant>
        <vt:i4>16134</vt:i4>
      </vt:variant>
      <vt:variant>
        <vt:i4>1025</vt:i4>
      </vt:variant>
      <vt:variant>
        <vt:i4>1</vt:i4>
      </vt:variant>
      <vt:variant>
        <vt:lpwstr>\\苏德亭\f\苏德亭\2018\同步\人民必修三(徐圣哲)\第104页.TIF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历史备课大师【全免费】</dc:title>
  <dc:subject>历史备课大师【全免费】</dc:subject>
  <dc:creator>历史备课大师【全免费】</dc:creator>
  <cp:keywords>历史备课大师【全免费】</cp:keywords>
  <dc:description>历史备课大师【全免费】</dc:description>
  <cp:revision>历史备课大师【全免费】</cp:revision>
  <dcterms:created xsi:type="dcterms:W3CDTF">2018-04-11T00:49:00Z</dcterms:created>
  <dcterms:modified xsi:type="dcterms:W3CDTF">2018-08-08T01:31:00Z</dcterms:modified>
  <cp:category>历史备课大师【全免费】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历史备课大师【全免费】</vt:lpwstr>
  </property>
</Properties>
</file>